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3599213"/>
      <w:bookmarkEnd w:id="1"/>
    </w:p>
    <w:p w14:paraId="02000000">
      <w:pPr>
        <w:sectPr>
          <w:pgSz w:h="16383" w:w="11906"/>
        </w:sectPr>
      </w:pPr>
    </w:p>
    <w:p w14:paraId="03000000">
      <w:r>
        <w:drawing>
          <wp:inline>
            <wp:extent cx="9128949" cy="6450083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9128949" cy="645008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ectPr>
          <w:pgSz w:h="11906" w:w="16383"/>
        </w:sectPr>
      </w:pPr>
    </w:p>
    <w:p w14:paraId="05000000">
      <w:pPr>
        <w:spacing w:after="0" w:before="0"/>
        <w:ind w:firstLine="0" w:left="120"/>
        <w:jc w:val="left"/>
      </w:pPr>
      <w:bookmarkStart w:id="2" w:name="block-3599216"/>
      <w:bookmarkStart w:id="3" w:name="block-3599215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06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>
        <w:trPr>
          <w:trHeight w:hRule="atLeast" w:val="300"/>
        </w:trPr>
        <w:tc>
          <w:tcPr>
            <w:tcW w:type="dxa" w:w="40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11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8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0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8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2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"https://m.edsoo.ru/8866b724"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https://m.edsoo.ru/8866b724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Многоугольник, ломаная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"https://m.edsoo.ru/8866cb6a"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https://m.edsoo.ru/8866cb6a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"https://m.edsoo.ru/8866c5c0"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https://m.edsoo.ru/8866c5c0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"https://m.edsoo.ru/8866c7be"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https://m.edsoo.ru/8866c7be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"https://m.edsoo.ru/8866c3ea"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https://m.edsoo.ru/8866c3ea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60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"https://m.edsoo.ru/8866ce80"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https://m.edsoo.ru/8866ce80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"https://m.edsoo.ru/8866d1fa"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https://m.edsoo.ru/8866d1fa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"https://m.edsoo.ru/8866d34e"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https://m.edsoo.ru/8866d34e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"https://m.edsoo.ru/8866e01e"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https://m.edsoo.ru/8866e01e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"https://m.edsoo.ru/8866e88e"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https://m.edsoo.ru/8866e88e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"https://m.edsoo.ru/8866e9ec"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"https://m.edsoo.ru/8866d6fa"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https://m.edsoo.ru/8866d6fa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"https://m.edsoo.ru/8866d880"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https://m.edsoo.ru/8866d880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"https://m.edsoo.ru/8866d880"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https://m.edsoo.ru/8866d880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"https://m.edsoo.ru/8866e26c"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https://m.edsoo.ru/8866e26c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"https://m.edsoo.ru/8866e3a2"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https://m.edsoo.ru/8866e3a2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"https://m.edsoo.ru/8866eb22"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https://m.edsoo.ru/8866eb22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"https://m.edsoo.ru/8866ecbc"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https://m.edsoo.ru/8866ecbc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"https://m.edsoo.ru/8866ef64"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https://m.edsoo.ru/8866ef64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Пятый постулат Евклида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"https://m.edsoo.ru/8866f086"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https://m.edsoo.ru/8866f086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"https://m.edsoo.ru/8866f3b0"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https://m.edsoo.ru/8866f3b0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"https://m.edsoo.ru/8866f630"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https://m.edsoo.ru/8866f630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"https://m.edsoo.ru/8866f8ba"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https://m.edsoo.ru/8866f8ba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4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"https://m.edsoo.ru/8866fa5e"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https://m.edsoo.ru/8866fa5e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"https://m.edsoo.ru/8866fe6e"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https://m.edsoo.ru/8866fe6e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"https://m.edsoo.ru/88670800"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https://m.edsoo.ru/88670800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"https://m.edsoo.ru/88670e9a"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https://m.edsoo.ru/88670e9a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"https://m.edsoo.ru/8867013e"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https://m.edsoo.ru/8867013e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"https://m.edsoo.ru/88670508"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https://m.edsoo.ru/88670508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"https://m.edsoo.ru/88670a62"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https://m.edsoo.ru/88670a62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"https://m.edsoo.ru/8867103e"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https://m.edsoo.ru/8867103e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"https://m.edsoo.ru/88671188"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"https://m.edsoo.ru/886712d2"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4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"Окружность и круг. Геометрические построения"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"https://m.edsoo.ru/88671462"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https://m.edsoo.ru/88671462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"https://m.edsoo.ru/886715b6"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https://m.edsoo.ru/886715b6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"https://m.edsoo.ru/886716ec"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https://m.edsoo.ru/886716ec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"https://m.edsoo.ru/886719bc"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https://m.edsoo.ru/886719bc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1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2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ind/>
              <w:jc w:val="left"/>
            </w:pPr>
          </w:p>
        </w:tc>
      </w:tr>
    </w:tbl>
    <w:p w14:paraId="F7010000">
      <w:pPr>
        <w:sectPr>
          <w:pgSz w:h="11906" w:w="16383"/>
        </w:sectPr>
      </w:pPr>
    </w:p>
    <w:p w14:paraId="F8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6"/>
        <w:gridCol w:w="3344"/>
        <w:gridCol w:w="812"/>
        <w:gridCol w:w="1507"/>
        <w:gridCol w:w="1607"/>
        <w:gridCol w:w="1137"/>
        <w:gridCol w:w="1955"/>
      </w:tblGrid>
      <w:tr>
        <w:trPr>
          <w:trHeight w:hRule="atLeast" w:val="300"/>
        </w:trPr>
        <w:tc>
          <w:tcPr>
            <w:tcW w:type="dxa" w:w="36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4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F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2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F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0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3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"https://m.edsoo.ru/88671af2"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"https://m.edsoo.ru/88671ca0"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https://m.edsoo.ru/88671ca0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"https://m.edsoo.ru/88671ca0"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https://m.edsoo.ru/88671ca0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"https://m.edsoo.ru/88671dea"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https://m.edsoo.ru/88671dea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"https://m.edsoo.ru/88671f20"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https://m.edsoo.ru/88671f20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4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"https://m.edsoo.ru/8867209c"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https://m.edsoo.ru/8867209c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Трапеция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"https://m.edsoo.ru/88672358"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https://m.edsoo.ru/88672358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"https://m.edsoo.ru/8867252e"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https://m.edsoo.ru/8867252e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"https://m.edsoo.ru/88672858"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https://m.edsoo.ru/88672858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 удвоения медианы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"https://m.edsoo.ru/88672b14"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https://m.edsoo.ru/88672b14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Центральная симметрия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"https://m.edsoo.ru/88672b14"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https://m.edsoo.ru/88672b14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"https://m.edsoo.ru/88672c9a"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https://m.edsoo.ru/88672c9a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"https://m.edsoo.ru/8867337a"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"https://m.edsoo.ru/88672e0c"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https://m.edsoo.ru/88672e0c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"https://m.edsoo.ru/88672f38"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https://m.edsoo.ru/88672f38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"https://m.edsoo.ru/88672358"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https://m.edsoo.ru/88672358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"https://m.edsoo.ru/88673064"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https://m.edsoo.ru/88673064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"https://m.edsoo.ru/88673794"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https://m.edsoo.ru/88673794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"https://m.edsoo.ru/88673794"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https://m.edsoo.ru/88673794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"https://m.edsoo.ru/886738fc"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https://m.edsoo.ru/886738fc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Подобные треугольники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"https://m.edsoo.ru/88673a78"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https://m.edsoo.ru/88673a78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"https://m.edsoo.ru/88673bae"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https://m.edsoo.ru/88673bae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4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"https://m.edsoo.ru/88673d52"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https://m.edsoo.ru/88673d52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"https://m.edsoo.ru/8867400e"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https://m.edsoo.ru/8867400e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"https://m.edsoo.ru/8867445a"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"https://m.edsoo.ru/886745fe"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https://m.edsoo.ru/886745fe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"https://m.edsoo.ru/88674860"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https://m.edsoo.ru/88674860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"https://m.edsoo.ru/88674a22"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https://m.edsoo.ru/88674a22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"https://m.edsoo.ru/88674a22"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https://m.edsoo.ru/88674a22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"https://m.edsoo.ru/88675288"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https://m.edsoo.ru/88675288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"https://m.edsoo.ru/8867542c"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"https://m.edsoo.ru/88674e78"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"https://m.edsoo.ru/8867473e"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https://m.edsoo.ru/8867473e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Площади подобных фигур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Площади подобных фигур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"https://m.edsoo.ru/88675558"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https://m.edsoo.ru/88675558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"https://m.edsoo.ru/88675684"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https://m.edsoo.ru/88675684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"https://m.edsoo.ru/88674f90"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https://m.edsoo.ru/88674f90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1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"https://m.edsoo.ru/8867579c"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https://m.edsoo.ru/8867579c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"https://m.edsoo.ru/88675918"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"https://m.edsoo.ru/88675918"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"https://m.edsoo.ru/88675abc"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"https://m.edsoo.ru/88675d32"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https://m.edsoo.ru/88675d32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"https://m.edsoo.ru/88675f44"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https://m.edsoo.ru/88675f44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"https://m.edsoo.ru/8a1407e8"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https://m.edsoo.ru/8a1407e8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"https://m.edsoo.ru/8a1415b2"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https://m.edsoo.ru/8a1415b2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"https://m.edsoo.ru/8a141940"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https://m.edsoo.ru/8a141940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"https://m.edsoo.ru/8a141b34"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1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"https://m.edsoo.ru/8a140f86"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https://m.edsoo.ru/8a140f86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"https://m.edsoo.ru/8a1416d4"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https://m.edsoo.ru/8a1416d4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"https://m.edsoo.ru/8a1416d4"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https://m.edsoo.ru/8a1416d4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"https://m.edsoo.ru/8a1410a8"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https://m.edsoo.ru/8a1410a8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Касание окружностей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"https://m.edsoo.ru/8a1410a8"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https://m.edsoo.ru/8a1410a8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"https://m.edsoo.ru/8a141c88"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https://m.edsoo.ru/8a141c88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"https://m.edsoo.ru/8a141ddc"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https://m.edsoo.ru/8a141ddc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"https://m.edsoo.ru/8a141efe"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https://m.edsoo.ru/8a141efe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"https://m.edsoo.ru/8a142368"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https://m.edsoo.ru/8a142368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"https://m.edsoo.ru/8a1420ac"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https://m.edsoo.ru/8a1420ac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7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09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ind/>
              <w:jc w:val="left"/>
            </w:pPr>
          </w:p>
        </w:tc>
      </w:tr>
    </w:tbl>
    <w:p w14:paraId="E9030000">
      <w:pPr>
        <w:sectPr>
          <w:pgSz w:h="11906" w:w="16383"/>
        </w:sectPr>
      </w:pPr>
    </w:p>
    <w:p w14:paraId="EA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6"/>
        <w:gridCol w:w="3344"/>
        <w:gridCol w:w="812"/>
        <w:gridCol w:w="1507"/>
        <w:gridCol w:w="1607"/>
        <w:gridCol w:w="1137"/>
        <w:gridCol w:w="1955"/>
      </w:tblGrid>
      <w:tr>
        <w:trPr>
          <w:trHeight w:hRule="atLeast" w:val="300"/>
        </w:trPr>
        <w:tc>
          <w:tcPr>
            <w:tcW w:type="dxa" w:w="36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E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4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E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2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F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3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"https://m.edsoo.ru/8a1424bc"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приведения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косинусов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"https://m.edsoo.ru/8a14336c"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https://m.edsoo.ru/8a14336c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косинусов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косинусов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"https://m.edsoo.ru/8a142d5e"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https://m.edsoo.ru/8a142d5e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"https://m.edsoo.ru/8a142e8a"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https://m.edsoo.ru/8a142e8a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"https://m.edsoo.ru/8a1430b0"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https://m.edsoo.ru/8a1430b0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2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"https://m.edsoo.ru/8a142c3c"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https://m.edsoo.ru/8a142c3c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"https://m.edsoo.ru/8a14392a"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https://m.edsoo.ru/8a14392a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"https://m.edsoo.ru/8a143ab0"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https://m.edsoo.ru/8a143ab0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"https://m.edsoo.ru/8a143de4"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https://m.edsoo.ru/8a143de4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"https://m.edsoo.ru/8a14406e"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https://m.edsoo.ru/8a14406e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"https://m.edsoo.ru/8a1441a4"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https://m.edsoo.ru/8a1441a4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"https://m.edsoo.ru/8a1442da"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https://m.edsoo.ru/8a1442da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"https://m.edsoo.ru/8a143f06"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https://m.edsoo.ru/8a143f06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"https://m.edsoo.ru/8a1443fc"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"https://m.edsoo.ru/8a144578"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8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"https://m.edsoo.ru/8a1447a8"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https://m.edsoo.ru/8a1447a8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"https://m.edsoo.ru/8a144960"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https://m.edsoo.ru/8a144960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"https://m.edsoo.ru/8a144a8c"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https://m.edsoo.ru/8a144a8c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"https://m.edsoo.ru/8a144d52"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https://m.edsoo.ru/8a144d52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вектора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"https://m.edsoo.ru/8a144fbe"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https://m.edsoo.ru/8a144fbe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"https://m.edsoo.ru/8a14539c"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https://m.edsoo.ru/8a14539c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"https://m.edsoo.ru/8a14550e"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https://m.edsoo.ru/8a14550e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"https://m.edsoo.ru/8a144c3a"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https://m.edsoo.ru/8a144c3a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"https://m.edsoo.ru/8a1458c4"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https://m.edsoo.ru/8a1458c4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"https://m.edsoo.ru/8a145b08"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https://m.edsoo.ru/8a145b08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прямой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"https://m.edsoo.ru/8a145c48"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https://m.edsoo.ru/8a145c48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прямой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окружности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"https://m.edsoo.ru/8a14635a"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https://m.edsoo.ru/8a14635a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"https://m.edsoo.ru/8a146620"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https://m.edsoo.ru/8a146620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"https://m.edsoo.ru/8a146e0e"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https://m.edsoo.ru/8a146e0e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"https://m.edsoo.ru/8a146fda"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https://m.edsoo.ru/8a146fda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"https://m.edsoo.ru/8a1472c8"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https://m.edsoo.ru/8a1472c8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"https://m.edsoo.ru/8a14714c"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https://m.edsoo.ru/8a14714c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Длина дуги окружности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Радианная мера угла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"https://m.edsoo.ru/8a14714c"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https://m.edsoo.ru/8a14714c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"https://m.edsoo.ru/8a147426"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https://m.edsoo.ru/8a147426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"https://m.edsoo.ru/8a147750"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"https://m.edsoo.ru/8a147750"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"https://m.edsoo.ru/8a147c82"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https://m.edsoo.ru/8a147c82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"https://m.edsoo.ru/8a147f16"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https://m.edsoo.ru/8a147f16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"https://m.edsoo.ru/8a147f16"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https://m.edsoo.ru/8a147f16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"https://m.edsoo.ru/8a1480e2"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https://m.edsoo.ru/8a1480e2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"https://m.edsoo.ru/8a148524"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https://m.edsoo.ru/8a148524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"https://m.edsoo.ru/8a148650"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https://m.edsoo.ru/8a148650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8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"https://m.edsoo.ru/8a148920"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https://m.edsoo.ru/8a148920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7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09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ind/>
              <w:jc w:val="left"/>
            </w:pPr>
          </w:p>
        </w:tc>
      </w:tr>
    </w:tbl>
    <w:p w14:paraId="DB050000">
      <w:pPr>
        <w:sectPr>
          <w:pgSz w:h="11906" w:w="16383"/>
        </w:sectPr>
      </w:pPr>
    </w:p>
    <w:p w14:paraId="DC050000">
      <w:pPr>
        <w:sectPr>
          <w:pgSz w:h="11906" w:w="16383"/>
        </w:sectPr>
      </w:pPr>
    </w:p>
    <w:p w14:paraId="DD050000">
      <w:pPr>
        <w:spacing w:after="0" w:before="0"/>
        <w:ind w:firstLine="0" w:left="120"/>
        <w:jc w:val="left"/>
      </w:pPr>
      <w:bookmarkStart w:id="4" w:name="block-3599217"/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DE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DF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0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E1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2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E3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4050000">
      <w:pPr>
        <w:spacing w:after="0" w:before="0"/>
        <w:ind w:firstLine="0" w:left="120"/>
        <w:jc w:val="left"/>
      </w:pPr>
    </w:p>
    <w:p w14:paraId="E5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E6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7050000">
      <w:pPr>
        <w:sectPr>
          <w:pgSz w:h="16383" w:w="11906"/>
        </w:sectPr>
      </w:pPr>
    </w:p>
    <w:p w14:paraId="E8050000">
      <w:bookmarkEnd w:id="4"/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er"/>
    <w:basedOn w:val="Style_2"/>
    <w:link w:val="Style_7_ch"/>
    <w:pPr>
      <w:tabs>
        <w:tab w:leader="none" w:pos="4680" w:val="center"/>
        <w:tab w:leader="none" w:pos="9360" w:val="right"/>
      </w:tabs>
      <w:ind/>
    </w:pPr>
  </w:style>
  <w:style w:styleId="Style_7_ch" w:type="character">
    <w:name w:val="header"/>
    <w:basedOn w:val="Style_2_ch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caption"/>
    <w:basedOn w:val="Style_2"/>
    <w:next w:val="Style_2"/>
    <w:link w:val="Style_9_ch"/>
    <w:pPr>
      <w:spacing w:line="240" w:lineRule="auto"/>
      <w:ind/>
    </w:pPr>
    <w:rPr>
      <w:b w:val="1"/>
      <w:color w:themeColor="accent1" w:val="4F81BD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4F81BD"/>
      <w:sz w:val="18"/>
    </w:rPr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2" w:type="paragraph">
    <w:name w:val="toc 3"/>
    <w:next w:val="Style_2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Hyperlink"/>
    <w:basedOn w:val="Style_11"/>
    <w:link w:val="Style_15_ch"/>
    <w:rPr>
      <w:color w:themeColor="hyperlink" w:val="0000FF"/>
      <w:u w:val="single"/>
    </w:rPr>
  </w:style>
  <w:style w:styleId="Style_15_ch" w:type="character">
    <w:name w:val="Hyperlink"/>
    <w:basedOn w:val="Style_11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Normal Indent"/>
    <w:basedOn w:val="Style_2"/>
    <w:link w:val="Style_20_ch"/>
    <w:pPr>
      <w:ind w:firstLine="0" w:left="720"/>
    </w:pPr>
  </w:style>
  <w:style w:styleId="Style_20_ch" w:type="character">
    <w:name w:val="Normal Indent"/>
    <w:basedOn w:val="Style_2_ch"/>
    <w:link w:val="Style_20"/>
  </w:style>
  <w:style w:styleId="Style_21" w:type="paragraph">
    <w:name w:val="toc 8"/>
    <w:next w:val="Style_2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2023-11-07T10:27:55Z</dcterms:modified>
</cp:coreProperties>
</file>